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Побудова графіків функцій за допомогою геометричних перетворень. Неперервність функцій. Дослідження функції.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924B0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умінь будувати графіки функцій за допомогою восьми базових перетворень графіка функції у = f(x): у = -f(x);    у = f(-x); у = f(x) + b; у = f(x + a); у = </w:t>
      </w:r>
      <w:proofErr w:type="spellStart"/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af</w:t>
      </w:r>
      <w:proofErr w:type="spellEnd"/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(x); у = f(</w:t>
      </w:r>
      <w:proofErr w:type="spellStart"/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ax</w:t>
      </w:r>
      <w:proofErr w:type="spellEnd"/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); у = f(│x│);   у = │f(x)│.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Побудова </w:t>
      </w: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 графіка функції у = f(x):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-f(x);    у = f(-x);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f(x) + b;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f(x + a);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w:proofErr w:type="spellStart"/>
      <w:r w:rsidRPr="00924B01">
        <w:rPr>
          <w:rFonts w:ascii="Times New Roman" w:hAnsi="Times New Roman" w:cs="Times New Roman"/>
          <w:sz w:val="28"/>
          <w:szCs w:val="28"/>
          <w:lang w:val="uk-UA"/>
        </w:rPr>
        <w:t>af</w:t>
      </w:r>
      <w:proofErr w:type="spellEnd"/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(x); 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у = f(</w:t>
      </w:r>
      <w:proofErr w:type="spellStart"/>
      <w:r w:rsidRPr="00924B01">
        <w:rPr>
          <w:rFonts w:ascii="Times New Roman" w:hAnsi="Times New Roman" w:cs="Times New Roman"/>
          <w:sz w:val="28"/>
          <w:szCs w:val="28"/>
          <w:lang w:val="uk-UA"/>
        </w:rPr>
        <w:t>ax</w:t>
      </w:r>
      <w:proofErr w:type="spellEnd"/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62570B" w:rsidRDefault="00924B01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у = f(│x│);   у = │f(x)│.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924B01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="00924B01">
        <w:rPr>
          <w:rFonts w:ascii="Times New Roman" w:hAnsi="Times New Roman" w:cs="Times New Roman"/>
          <w:sz w:val="28"/>
          <w:szCs w:val="28"/>
          <w:lang w:val="uk-UA"/>
        </w:rPr>
        <w:t>область визначення та область значень функції</w:t>
      </w:r>
    </w:p>
    <w:p w:rsidR="0062570B" w:rsidRPr="0062570B" w:rsidRDefault="00F1224F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значення тригонометричних функцій</w:t>
      </w:r>
    </w:p>
    <w:p w:rsidR="001F1510" w:rsidRPr="00924B01" w:rsidRDefault="001F1510" w:rsidP="0092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224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Побудова  графіка функції</w:t>
      </w:r>
      <w:r w:rsidR="00924B01" w:rsidRPr="00924B01">
        <w:t xml:space="preserve"> 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за допомогою геометричних перетворень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4B01" w:rsidRPr="0062570B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70B" w:rsidRPr="0062570B" w:rsidRDefault="00924B01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02B284">
            <wp:extent cx="4161790" cy="5838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83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D41" w:rsidRDefault="00AE5D4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674797">
            <wp:extent cx="4161790" cy="5933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93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Побудова </w:t>
      </w: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 графіка функції у = f(x): </w:t>
      </w: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-f(x);    у = f(-x); </w:t>
      </w: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f(x) + b; </w:t>
      </w: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f(x + a); </w:t>
      </w: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w:proofErr w:type="spellStart"/>
      <w:r w:rsidRPr="00924B01">
        <w:rPr>
          <w:rFonts w:ascii="Times New Roman" w:hAnsi="Times New Roman" w:cs="Times New Roman"/>
          <w:sz w:val="28"/>
          <w:szCs w:val="28"/>
          <w:lang w:val="uk-UA"/>
        </w:rPr>
        <w:t>af</w:t>
      </w:r>
      <w:proofErr w:type="spellEnd"/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(x); </w:t>
      </w: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у = f(</w:t>
      </w:r>
      <w:proofErr w:type="spellStart"/>
      <w:r w:rsidRPr="00924B01">
        <w:rPr>
          <w:rFonts w:ascii="Times New Roman" w:hAnsi="Times New Roman" w:cs="Times New Roman"/>
          <w:sz w:val="28"/>
          <w:szCs w:val="28"/>
          <w:lang w:val="uk-UA"/>
        </w:rPr>
        <w:t>ax</w:t>
      </w:r>
      <w:proofErr w:type="spellEnd"/>
      <w:r w:rsidRPr="00924B01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4B01">
        <w:rPr>
          <w:rFonts w:ascii="Times New Roman" w:hAnsi="Times New Roman" w:cs="Times New Roman"/>
          <w:sz w:val="28"/>
          <w:szCs w:val="28"/>
          <w:lang w:val="uk-UA"/>
        </w:rPr>
        <w:t>у = f(│x│);   у = │f(x)│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6542" w:rsidRPr="00FD6542" w:rsidRDefault="00924B01" w:rsidP="00FD6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Знайдіть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область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визначення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 </w:t>
      </w:r>
      <w:r w:rsidR="00FD6542"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1A11C" wp14:editId="175E7F0C">
            <wp:extent cx="1009650" cy="209550"/>
            <wp:effectExtent l="0" t="0" r="0" b="0"/>
            <wp:docPr id="5" name="Рисунок 11" descr="http://lib2.podelise.ru/tw_files2/urls_940/21/d-20810/7z-docs/3_html_6965a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940/21/d-20810/7z-docs/3_html_6965a68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б) </w:t>
      </w:r>
      <w:r w:rsidR="00FD6542"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CBAF7" wp14:editId="77DD53C5">
            <wp:extent cx="942975" cy="371475"/>
            <wp:effectExtent l="0" t="0" r="9525" b="9525"/>
            <wp:docPr id="6" name="Рисунок 6" descr="http://lib2.podelise.ru/tw_files2/urls_940/21/d-20810/7z-docs/3_html_561c2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2.podelise.ru/tw_files2/urls_940/21/d-20810/7z-docs/3_html_561c23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542"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D6542" w:rsidRPr="00FD6542" w:rsidRDefault="00FD6542" w:rsidP="00FD65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FD6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Розв'язання</w:t>
      </w:r>
      <w:proofErr w:type="spellEnd"/>
    </w:p>
    <w:p w:rsidR="001F1510" w:rsidRPr="00924B01" w:rsidRDefault="00FD6542" w:rsidP="00FD6542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а) Через те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арифметичний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квадратний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корінь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існує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від'ємних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чисел,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FD6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- 5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+ 6 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395B2" wp14:editId="35F27B25">
            <wp:extent cx="171450" cy="171450"/>
            <wp:effectExtent l="0" t="0" r="0" b="0"/>
            <wp:docPr id="7" name="Рисунок 7" descr="http://lib2.podelise.ru/tw_files2/urls_940/21/d-20810/7z-docs/3_html_m78774d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2.podelise.ru/tw_files2/urls_940/21/d-20810/7z-docs/3_html_m78774d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.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Розв'яжемо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нерівність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методом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інтервалів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нулі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g = х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- 5х + 6,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нанесемо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координатну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визначимо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знак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функції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кожному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міжку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(рис. 15). 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FD65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26B1E19" wp14:editId="526E7A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628650"/>
            <wp:effectExtent l="0" t="0" r="0" b="0"/>
            <wp:wrapSquare wrapText="bothSides"/>
            <wp:docPr id="9" name="Рисунок 3" descr="http://lib2.podelise.ru/tw_files2/urls_940/21/d-20810/7z-docs/3_html_28547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940/21/d-20810/7z-docs/3_html_28547e8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тже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 =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(-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89D4B" wp14:editId="299734D8">
            <wp:extent cx="200025" cy="171450"/>
            <wp:effectExtent l="0" t="0" r="9525" b="0"/>
            <wp:docPr id="12" name="Рисунок 12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2]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2F9D8" wp14:editId="40C78FDC">
            <wp:extent cx="161925" cy="171450"/>
            <wp:effectExtent l="0" t="0" r="0" b="0"/>
            <wp:docPr id="13" name="Рисунок 13" descr="http://lib2.podelise.ru/tw_files2/urls_940/21/d-20810/7z-docs/3_html_4969d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2.podelise.ru/tw_files2/urls_940/21/d-20810/7z-docs/3_html_4969d79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[3; +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6D432" wp14:editId="2C6763DF">
            <wp:extent cx="200025" cy="171450"/>
            <wp:effectExtent l="0" t="0" r="9525" b="0"/>
            <wp:docPr id="14" name="Рисунок 14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знаходимо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розв'язавши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систему 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F3675" wp14:editId="6688F52D">
            <wp:extent cx="695325" cy="609600"/>
            <wp:effectExtent l="0" t="0" r="9525" b="0"/>
            <wp:docPr id="15" name="Рисунок 15" descr="http://lib2.podelise.ru/tw_files2/urls_940/21/d-20810/7z-docs/3_html_4e07d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2.podelise.ru/tw_files2/urls_940/21/d-20810/7z-docs/3_html_4e07d0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2B4E9" wp14:editId="47532842">
            <wp:extent cx="485775" cy="400050"/>
            <wp:effectExtent l="0" t="0" r="9525" b="0"/>
            <wp:docPr id="16" name="Рисунок 16" descr="http://lib2.podelise.ru/tw_files2/urls_940/21/d-20810/7z-docs/3_html_m4153c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b2.podelise.ru/tw_files2/urls_940/21/d-20810/7z-docs/3_html_m4153c0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FD65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D(y)</w:t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(0; 1)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C4F1B" wp14:editId="10B3A490">
            <wp:extent cx="161925" cy="171450"/>
            <wp:effectExtent l="0" t="0" r="0" b="0"/>
            <wp:docPr id="17" name="Рисунок 17" descr="http://lib2.podelise.ru/tw_files2/urls_940/21/d-20810/7z-docs/3_html_4969d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2.podelise.ru/tw_files2/urls_940/21/d-20810/7z-docs/3_html_4969d79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(1; +</w:t>
      </w:r>
      <w:r w:rsidRPr="00FD6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CF56A" wp14:editId="2A1FB9D4">
            <wp:extent cx="200025" cy="171450"/>
            <wp:effectExtent l="0" t="0" r="9525" b="0"/>
            <wp:docPr id="18" name="Рисунок 18" descr="http://lib2.podelise.ru/tw_files2/urls_940/21/d-20810/7z-docs/3_html_m74e661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b2.podelise.ru/tw_files2/urls_940/21/d-20810/7z-docs/3_html_m74e6612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(рис. 16). </w:t>
      </w: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5C4996"/>
    <w:rsid w:val="0062570B"/>
    <w:rsid w:val="00807EF1"/>
    <w:rsid w:val="00924B01"/>
    <w:rsid w:val="009A513F"/>
    <w:rsid w:val="00AE5D41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DE4C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2018-03-25T14:28:00Z</dcterms:created>
  <dcterms:modified xsi:type="dcterms:W3CDTF">2018-04-03T13:42:00Z</dcterms:modified>
</cp:coreProperties>
</file>