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054" w:rsidRPr="007C3054">
        <w:rPr>
          <w:rFonts w:ascii="Times New Roman" w:hAnsi="Times New Roman"/>
          <w:sz w:val="28"/>
          <w:szCs w:val="28"/>
          <w:lang w:val="uk-UA"/>
        </w:rPr>
        <w:t>Об’єми тіл обертання та площі їх</w:t>
      </w:r>
      <w:r w:rsidR="007C3054">
        <w:rPr>
          <w:rFonts w:ascii="Times New Roman" w:hAnsi="Times New Roman"/>
          <w:sz w:val="28"/>
          <w:szCs w:val="28"/>
          <w:lang w:val="uk-UA"/>
        </w:rPr>
        <w:t xml:space="preserve"> поверхонь. Розв’язування задач</w:t>
      </w:r>
      <w:r w:rsidR="00C34E56">
        <w:rPr>
          <w:rFonts w:ascii="Times New Roman" w:hAnsi="Times New Roman"/>
          <w:sz w:val="28"/>
          <w:szCs w:val="28"/>
          <w:lang w:val="uk-UA"/>
        </w:rPr>
        <w:t>.</w:t>
      </w:r>
    </w:p>
    <w:p w:rsidR="00CA6709" w:rsidRPr="00CA6709" w:rsidRDefault="001F1510" w:rsidP="00C8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07F">
        <w:rPr>
          <w:rFonts w:ascii="Times New Roman" w:hAnsi="Times New Roman" w:cs="Times New Roman"/>
          <w:sz w:val="28"/>
          <w:szCs w:val="28"/>
          <w:lang w:val="uk-UA"/>
        </w:rPr>
        <w:t xml:space="preserve">отримати </w:t>
      </w:r>
      <w:r w:rsidR="00A9707F" w:rsidRPr="00A9707F">
        <w:rPr>
          <w:rFonts w:ascii="Times New Roman" w:hAnsi="Times New Roman" w:cs="Times New Roman"/>
          <w:sz w:val="28"/>
          <w:szCs w:val="28"/>
          <w:lang w:val="uk-UA"/>
        </w:rPr>
        <w:t>вміння обчислювати</w:t>
      </w:r>
      <w:r w:rsidR="00C808D6" w:rsidRPr="00A97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E3A">
        <w:rPr>
          <w:rFonts w:ascii="Times New Roman" w:hAnsi="Times New Roman" w:cs="Times New Roman"/>
          <w:sz w:val="28"/>
          <w:szCs w:val="28"/>
          <w:lang w:val="uk-UA"/>
        </w:rPr>
        <w:t>площі поверхонь та об</w:t>
      </w:r>
      <w:r w:rsidR="00482E3A" w:rsidRPr="00482E3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82E3A">
        <w:rPr>
          <w:rFonts w:ascii="Times New Roman" w:hAnsi="Times New Roman" w:cs="Times New Roman"/>
          <w:sz w:val="28"/>
          <w:szCs w:val="28"/>
          <w:lang w:val="uk-UA"/>
        </w:rPr>
        <w:t>ємів</w:t>
      </w:r>
      <w:proofErr w:type="spellEnd"/>
      <w:r w:rsidR="00482E3A">
        <w:rPr>
          <w:rFonts w:ascii="Times New Roman" w:hAnsi="Times New Roman" w:cs="Times New Roman"/>
          <w:sz w:val="28"/>
          <w:szCs w:val="28"/>
          <w:lang w:val="uk-UA"/>
        </w:rPr>
        <w:t xml:space="preserve"> тіл обертання</w:t>
      </w:r>
      <w:r w:rsidR="00C808D6" w:rsidRPr="00C80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510" w:rsidRPr="0062570B" w:rsidRDefault="001F1510" w:rsidP="00CA67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C808D6" w:rsidRPr="00C808D6" w:rsidRDefault="00C808D6" w:rsidP="00A9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08D6" w:rsidRP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tbl>
      <w:tblPr>
        <w:tblW w:w="0" w:type="auto"/>
        <w:tblInd w:w="-664" w:type="dxa"/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808D6" w:rsidRPr="00C808D6" w:rsidTr="00B506B8">
        <w:tc>
          <w:tcPr>
            <w:tcW w:w="534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320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808D6" w:rsidRPr="00C808D6" w:rsidTr="00B506B8">
        <w:tc>
          <w:tcPr>
            <w:tcW w:w="534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320" w:type="dxa"/>
          </w:tcPr>
          <w:p w:rsidR="00C808D6" w:rsidRPr="00C808D6" w:rsidRDefault="00C808D6" w:rsidP="00C808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Афанасьєв О.М., Бродський Я.С., Павлов О.Л.,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Сліпенко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А.К. Математика 11 клас: Підручник для загальноосвітніх навчальних закладів. Рівень стандарту./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О.М.Афанасьєв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Я.С.Бродський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О.Л.Павлов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А.К.Сліпенко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Тернопіль: Навчальна книга – Богдан, 2011. С.442-457</w:t>
            </w:r>
          </w:p>
          <w:p w:rsidR="003D3AD8" w:rsidRPr="003D3AD8" w:rsidRDefault="003D3AD8" w:rsidP="003D3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Богомолов М. В. Практичні заняття з математики / </w:t>
            </w:r>
            <w:proofErr w:type="spellStart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М.В.Богомолов</w:t>
            </w:r>
            <w:proofErr w:type="spellEnd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–К.: Вища школа, 1983. –447 с.</w:t>
            </w:r>
          </w:p>
          <w:p w:rsidR="00C808D6" w:rsidRPr="00C808D6" w:rsidRDefault="003D3AD8" w:rsidP="003D3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Погорєлов О. В. Геометрія: Стереометрія: </w:t>
            </w:r>
            <w:proofErr w:type="spellStart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Підруч</w:t>
            </w:r>
            <w:proofErr w:type="spellEnd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для 10-11 </w:t>
            </w:r>
            <w:proofErr w:type="spellStart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кл</w:t>
            </w:r>
            <w:proofErr w:type="spellEnd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серед. </w:t>
            </w:r>
            <w:proofErr w:type="spellStart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шк</w:t>
            </w:r>
            <w:proofErr w:type="spellEnd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/ </w:t>
            </w:r>
            <w:proofErr w:type="spellStart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О.В.Погорєлов</w:t>
            </w:r>
            <w:proofErr w:type="spellEnd"/>
            <w:r w:rsidRPr="003D3A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– К.: Освіта, 2001. – 128 с.</w:t>
            </w:r>
          </w:p>
        </w:tc>
      </w:tr>
      <w:tr w:rsidR="00C808D6" w:rsidRPr="003D3AD8" w:rsidTr="00B506B8">
        <w:tc>
          <w:tcPr>
            <w:tcW w:w="534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9320" w:type="dxa"/>
          </w:tcPr>
          <w:p w:rsidR="00C808D6" w:rsidRPr="00C808D6" w:rsidRDefault="00C808D6" w:rsidP="003D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C808D6" w:rsidRPr="003D3AD8" w:rsidTr="00B506B8">
        <w:tc>
          <w:tcPr>
            <w:tcW w:w="534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9320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A9707F" w:rsidRPr="00C808D6" w:rsidRDefault="00A9707F" w:rsidP="00224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самостійної роботи</w:t>
      </w:r>
    </w:p>
    <w:p w:rsidR="00482E3A" w:rsidRPr="00C808D6" w:rsidRDefault="00224BF5" w:rsidP="00224BF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82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циліндра, елементи </w:t>
      </w:r>
      <w:r w:rsidR="00482E3A" w:rsidRPr="00482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циліндра</w:t>
      </w:r>
    </w:p>
    <w:p w:rsidR="00A9707F" w:rsidRPr="00C808D6" w:rsidRDefault="00482E3A" w:rsidP="00224BF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 бічної, площа повної поверхні та об’єм циліндра</w:t>
      </w:r>
    </w:p>
    <w:p w:rsidR="00482E3A" w:rsidRPr="00482E3A" w:rsidRDefault="00482E3A" w:rsidP="00224BF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означення конуса </w:t>
      </w:r>
    </w:p>
    <w:p w:rsidR="00A9707F" w:rsidRPr="00C808D6" w:rsidRDefault="00482E3A" w:rsidP="00224BF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 бічної, площа повної поверхні та об’єм конуса</w:t>
      </w:r>
    </w:p>
    <w:p w:rsidR="00482E3A" w:rsidRDefault="00482E3A" w:rsidP="00224B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означення кулі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сфери</w:t>
      </w:r>
    </w:p>
    <w:p w:rsidR="00C808D6" w:rsidRPr="00A9707F" w:rsidRDefault="00482E3A" w:rsidP="00224B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площа сфери та об’єм кулі </w:t>
      </w:r>
    </w:p>
    <w:p w:rsidR="00A9707F" w:rsidRPr="00C808D6" w:rsidRDefault="00A9707F" w:rsidP="00A9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8D6" w:rsidRDefault="00C808D6" w:rsidP="00224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</w:t>
      </w:r>
    </w:p>
    <w:p w:rsidR="00224BF5" w:rsidRDefault="00224BF5" w:rsidP="00224BF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властивості </w:t>
      </w: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циліндра,</w:t>
      </w:r>
      <w:r w:rsidRPr="00224BF5">
        <w:t xml:space="preserve"> </w:t>
      </w:r>
    </w:p>
    <w:p w:rsidR="00224BF5" w:rsidRDefault="00224BF5" w:rsidP="00224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конуса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224BF5" w:rsidRDefault="00224BF5" w:rsidP="00224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властивості кулі, </w:t>
      </w:r>
    </w:p>
    <w:p w:rsidR="00224BF5" w:rsidRPr="00224BF5" w:rsidRDefault="00224BF5" w:rsidP="00224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властивості сфери</w:t>
      </w:r>
    </w:p>
    <w:p w:rsidR="00482E3A" w:rsidRDefault="00482E3A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5B4636" wp14:editId="501EADB1">
            <wp:extent cx="3969271" cy="2981325"/>
            <wp:effectExtent l="0" t="0" r="0" b="0"/>
            <wp:docPr id="1" name="Рисунок 1" descr="https://academia.in.ua/sites/default/files/field/image/matematyka/mal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ia.in.ua/sites/default/files/field/image/matematyka/mal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21" cy="29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BF5">
        <w:rPr>
          <w:noProof/>
          <w:lang w:eastAsia="ru-RU"/>
        </w:rPr>
        <w:drawing>
          <wp:inline distT="0" distB="0" distL="0" distR="0" wp14:anchorId="0B086E05" wp14:editId="061A4C8D">
            <wp:extent cx="3952875" cy="2969010"/>
            <wp:effectExtent l="0" t="0" r="0" b="3175"/>
            <wp:docPr id="3" name="Рисунок 3" descr="https://academia.in.ua/sites/default/files/field/image/matematyka/mal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ademia.in.ua/sites/default/files/field/image/matematyka/mal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69" cy="29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BF5" w:rsidRPr="00224BF5">
        <w:rPr>
          <w:noProof/>
          <w:lang w:eastAsia="ru-RU"/>
        </w:rPr>
        <w:t xml:space="preserve"> </w:t>
      </w:r>
      <w:r w:rsidR="00224BF5">
        <w:rPr>
          <w:noProof/>
          <w:lang w:eastAsia="ru-RU"/>
        </w:rPr>
        <w:drawing>
          <wp:inline distT="0" distB="0" distL="0" distR="0" wp14:anchorId="56186B84" wp14:editId="18D87555">
            <wp:extent cx="3952875" cy="2921313"/>
            <wp:effectExtent l="0" t="0" r="0" b="0"/>
            <wp:docPr id="4" name="Рисунок 4" descr="https://academia.in.ua/sites/default/files/field/image/matematyka/mal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cademia.in.ua/sites/default/files/field/image/matematyka/mal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03" cy="292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3A" w:rsidRDefault="00482E3A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08D6" w:rsidRP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Питання для самоконтролю</w:t>
      </w:r>
    </w:p>
    <w:p w:rsidR="00C808D6" w:rsidRPr="00224BF5" w:rsidRDefault="00224BF5" w:rsidP="00224B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елементи циліндра</w:t>
      </w:r>
      <w:r w:rsidR="00C808D6"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C808D6" w:rsidRPr="00224BF5" w:rsidRDefault="00224BF5" w:rsidP="00224B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Знайдіть площу повної поверхні та об’єм циліндра</w:t>
      </w:r>
      <w:r w:rsidR="00C808D6"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224BF5" w:rsidRPr="00224BF5" w:rsidRDefault="00224BF5" w:rsidP="005515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дорівнює площа бічної, площа повної поверхні та об’єм конуса? </w:t>
      </w:r>
    </w:p>
    <w:p w:rsidR="00224BF5" w:rsidRPr="00224BF5" w:rsidRDefault="00224BF5" w:rsidP="005515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дорівнює площа сфери та об’єм кулі?</w:t>
      </w:r>
    </w:p>
    <w:p w:rsidR="00224BF5" w:rsidRPr="00224BF5" w:rsidRDefault="00224BF5" w:rsidP="00224BF5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BF5" w:rsidRDefault="00224BF5" w:rsidP="00224BF5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08D6" w:rsidRPr="00C808D6" w:rsidRDefault="00C808D6" w:rsidP="00224BF5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</w:p>
    <w:tbl>
      <w:tblPr>
        <w:tblW w:w="9854" w:type="dxa"/>
        <w:tblInd w:w="-664" w:type="dxa"/>
        <w:tblLayout w:type="fixed"/>
        <w:tblLook w:val="0000" w:firstRow="0" w:lastRow="0" w:firstColumn="0" w:lastColumn="0" w:noHBand="0" w:noVBand="0"/>
      </w:tblPr>
      <w:tblGrid>
        <w:gridCol w:w="592"/>
        <w:gridCol w:w="9262"/>
      </w:tblGrid>
      <w:tr w:rsidR="00C808D6" w:rsidRPr="00C808D6" w:rsidTr="00B506B8">
        <w:tc>
          <w:tcPr>
            <w:tcW w:w="592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2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8D6" w:rsidRPr="003D3AD8" w:rsidTr="00B506B8">
        <w:tc>
          <w:tcPr>
            <w:tcW w:w="592" w:type="dxa"/>
          </w:tcPr>
          <w:p w:rsidR="00C808D6" w:rsidRPr="00C808D6" w:rsidRDefault="00C808D6" w:rsidP="00C808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2" w:type="dxa"/>
          </w:tcPr>
          <w:p w:rsidR="00C808D6" w:rsidRPr="00C808D6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Афанасьєв О.М., Бродський Я.С., Павлов О.Л.,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Сліпенко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А.К. Математика 11 клас: Підручник для загальноосвітніх навчальних закладів. Рівень стандарту./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О.М.Афанасьєв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Я.С.Бродський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О.Л.Павлов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А.К.Сліпенко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Тернопіль: Навчальна книга – Богдан, 2011. С.442-457</w:t>
            </w:r>
          </w:p>
          <w:p w:rsidR="00C808D6" w:rsidRPr="00224BF5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Богомолов М. В.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математики /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М.В.Богомолов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–К.: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школа, 1983. –447 с.</w:t>
            </w:r>
          </w:p>
          <w:p w:rsidR="00224BF5" w:rsidRPr="00C808D6" w:rsidRDefault="00224BF5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4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Погорєлов О. В. Геометрія: Стереометрія: </w:t>
            </w:r>
            <w:proofErr w:type="spellStart"/>
            <w:r w:rsidRPr="00224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</w:t>
            </w:r>
            <w:proofErr w:type="spellEnd"/>
            <w:r w:rsidRPr="00224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для 10-11 </w:t>
            </w:r>
            <w:proofErr w:type="spellStart"/>
            <w:r w:rsidRPr="00224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224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серед. </w:t>
            </w:r>
            <w:proofErr w:type="spellStart"/>
            <w:r w:rsidRPr="00224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</w:t>
            </w:r>
            <w:proofErr w:type="spellEnd"/>
            <w:r w:rsidRPr="00224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</w:t>
            </w:r>
            <w:proofErr w:type="spellStart"/>
            <w:r w:rsidRPr="00224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О.В.Погорєлов</w:t>
            </w:r>
            <w:proofErr w:type="spellEnd"/>
            <w:r w:rsidRPr="00224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К.: Освіта, 2001. – 128 с.</w:t>
            </w:r>
          </w:p>
        </w:tc>
      </w:tr>
      <w:tr w:rsidR="00C808D6" w:rsidRPr="003D3AD8" w:rsidTr="00B506B8">
        <w:tc>
          <w:tcPr>
            <w:tcW w:w="592" w:type="dxa"/>
          </w:tcPr>
          <w:p w:rsidR="00C808D6" w:rsidRPr="00224BF5" w:rsidRDefault="00C808D6" w:rsidP="00C808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62" w:type="dxa"/>
          </w:tcPr>
          <w:p w:rsidR="00C808D6" w:rsidRPr="00224BF5" w:rsidRDefault="00C808D6" w:rsidP="0022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8D6" w:rsidRPr="003D3AD8" w:rsidTr="00B506B8">
        <w:tc>
          <w:tcPr>
            <w:tcW w:w="592" w:type="dxa"/>
          </w:tcPr>
          <w:p w:rsidR="00C808D6" w:rsidRPr="00224BF5" w:rsidRDefault="00C808D6" w:rsidP="00C808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62" w:type="dxa"/>
          </w:tcPr>
          <w:p w:rsidR="00C808D6" w:rsidRPr="00224BF5" w:rsidRDefault="00C808D6" w:rsidP="0022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8D6" w:rsidRPr="003D3AD8" w:rsidTr="00B506B8">
        <w:tc>
          <w:tcPr>
            <w:tcW w:w="592" w:type="dxa"/>
          </w:tcPr>
          <w:p w:rsidR="00C808D6" w:rsidRPr="00224BF5" w:rsidRDefault="00C808D6" w:rsidP="00C808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262" w:type="dxa"/>
          </w:tcPr>
          <w:p w:rsidR="00C808D6" w:rsidRPr="00224BF5" w:rsidRDefault="00C808D6" w:rsidP="0022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808D6" w:rsidRPr="00C808D6" w:rsidRDefault="00C808D6" w:rsidP="00C8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1510" w:rsidRPr="00296803" w:rsidRDefault="001F1510" w:rsidP="00C808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sectPr w:rsidR="001F1510" w:rsidRPr="0029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0F1"/>
    <w:multiLevelType w:val="hybridMultilevel"/>
    <w:tmpl w:val="3ABC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B4311"/>
    <w:multiLevelType w:val="hybridMultilevel"/>
    <w:tmpl w:val="34E471CE"/>
    <w:lvl w:ilvl="0" w:tplc="A168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9DB"/>
    <w:multiLevelType w:val="hybridMultilevel"/>
    <w:tmpl w:val="34E471CE"/>
    <w:lvl w:ilvl="0" w:tplc="A168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37C54"/>
    <w:multiLevelType w:val="hybridMultilevel"/>
    <w:tmpl w:val="E5906D50"/>
    <w:lvl w:ilvl="0" w:tplc="97C4CA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73B77"/>
    <w:multiLevelType w:val="hybridMultilevel"/>
    <w:tmpl w:val="FC4A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0F0085"/>
    <w:rsid w:val="001F1510"/>
    <w:rsid w:val="00224BF5"/>
    <w:rsid w:val="00296803"/>
    <w:rsid w:val="003D3AD8"/>
    <w:rsid w:val="00482E3A"/>
    <w:rsid w:val="005C4996"/>
    <w:rsid w:val="0062570B"/>
    <w:rsid w:val="007C3054"/>
    <w:rsid w:val="00807EF1"/>
    <w:rsid w:val="00924B01"/>
    <w:rsid w:val="009A513F"/>
    <w:rsid w:val="00A9707F"/>
    <w:rsid w:val="00AE5D41"/>
    <w:rsid w:val="00C34E56"/>
    <w:rsid w:val="00C808D6"/>
    <w:rsid w:val="00CA6709"/>
    <w:rsid w:val="00CB63BA"/>
    <w:rsid w:val="00CE085E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CE4E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table" w:styleId="a4">
    <w:name w:val="Table Grid"/>
    <w:basedOn w:val="a1"/>
    <w:rsid w:val="00C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2018-03-25T14:28:00Z</dcterms:created>
  <dcterms:modified xsi:type="dcterms:W3CDTF">2018-04-05T18:35:00Z</dcterms:modified>
</cp:coreProperties>
</file>